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DD2BA" w14:textId="77777777" w:rsidR="003F4857" w:rsidRDefault="003F4857"/>
    <w:p w14:paraId="30F23C14" w14:textId="77777777" w:rsidR="00495B39" w:rsidRPr="00BB1637" w:rsidRDefault="00495B39" w:rsidP="00495B39">
      <w:pPr>
        <w:spacing w:after="0"/>
        <w:jc w:val="center"/>
        <w:rPr>
          <w:rFonts w:ascii="Cambria" w:hAnsi="Cambria"/>
          <w:b/>
          <w:sz w:val="28"/>
        </w:rPr>
      </w:pPr>
      <w:r w:rsidRPr="00BB1637">
        <w:rPr>
          <w:rFonts w:ascii="Cambria" w:hAnsi="Cambria"/>
          <w:b/>
          <w:sz w:val="28"/>
        </w:rPr>
        <w:t>CALENDARIO DE ORGANIZACIÓN DOCENTE OFICIAL</w:t>
      </w:r>
    </w:p>
    <w:p w14:paraId="57F79585" w14:textId="77777777" w:rsidR="00495B39" w:rsidRPr="00AA1198" w:rsidRDefault="00495B39" w:rsidP="00495B39">
      <w:pPr>
        <w:spacing w:after="0"/>
        <w:jc w:val="center"/>
        <w:rPr>
          <w:rFonts w:ascii="Cambria" w:hAnsi="Cambria"/>
          <w:b/>
          <w:sz w:val="28"/>
        </w:rPr>
      </w:pPr>
      <w:r w:rsidRPr="00AA1198">
        <w:rPr>
          <w:rFonts w:ascii="Cambria" w:hAnsi="Cambria"/>
          <w:b/>
          <w:sz w:val="28"/>
        </w:rPr>
        <w:t>FACULTAD DE CIENCIAS DE LA INFORMACIÓN</w:t>
      </w:r>
    </w:p>
    <w:p w14:paraId="502FE961" w14:textId="77777777" w:rsidR="00495B39" w:rsidRDefault="00495B39" w:rsidP="00495B39">
      <w:pPr>
        <w:spacing w:after="0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CURSO ACADÉMICO 2024-2025</w:t>
      </w:r>
    </w:p>
    <w:p w14:paraId="591914D0" w14:textId="77777777" w:rsidR="00495B39" w:rsidRPr="00255EB2" w:rsidRDefault="00495B39" w:rsidP="00495B39">
      <w:pPr>
        <w:spacing w:after="0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(Aprobado en Junta de Facultad del 25 de abril de 2024)</w:t>
      </w:r>
    </w:p>
    <w:p w14:paraId="324062F4" w14:textId="77777777" w:rsidR="00495B39" w:rsidRDefault="00495B39" w:rsidP="00495B39">
      <w:pPr>
        <w:spacing w:after="0"/>
        <w:jc w:val="right"/>
        <w:rPr>
          <w:rFonts w:ascii="Cambria" w:hAnsi="Cambria"/>
        </w:rPr>
      </w:pPr>
    </w:p>
    <w:p w14:paraId="6B20F9FD" w14:textId="77777777" w:rsidR="00495B39" w:rsidRPr="00BB1637" w:rsidRDefault="00495B39" w:rsidP="00495B39">
      <w:pPr>
        <w:spacing w:after="0"/>
        <w:jc w:val="both"/>
        <w:rPr>
          <w:rFonts w:ascii="Cambria" w:hAnsi="Cambria"/>
        </w:rPr>
      </w:pPr>
    </w:p>
    <w:p w14:paraId="6B234675" w14:textId="77777777" w:rsidR="00495B39" w:rsidRPr="006C6776" w:rsidRDefault="00495B39" w:rsidP="00495B39">
      <w:pPr>
        <w:spacing w:after="0"/>
        <w:jc w:val="both"/>
        <w:rPr>
          <w:rFonts w:ascii="Cambria" w:hAnsi="Cambria"/>
          <w:b/>
          <w:bCs/>
        </w:rPr>
      </w:pPr>
      <w:r w:rsidRPr="006C6776">
        <w:rPr>
          <w:rFonts w:ascii="Cambria" w:hAnsi="Cambria"/>
          <w:b/>
          <w:bCs/>
        </w:rPr>
        <w:t xml:space="preserve">PARA GRADO </w:t>
      </w:r>
    </w:p>
    <w:p w14:paraId="4352F7E8" w14:textId="77777777" w:rsidR="00495B39" w:rsidRPr="00BB1637" w:rsidRDefault="00495B39" w:rsidP="00495B39">
      <w:p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Inicio de las clases: </w:t>
      </w:r>
      <w:r>
        <w:rPr>
          <w:rFonts w:ascii="Cambria" w:hAnsi="Cambria"/>
          <w:b/>
        </w:rPr>
        <w:t>9 de septiembre de 2024</w:t>
      </w:r>
      <w:r w:rsidRPr="00BB1637">
        <w:rPr>
          <w:rFonts w:ascii="Cambria" w:hAnsi="Cambria"/>
        </w:rPr>
        <w:t>.</w:t>
      </w:r>
    </w:p>
    <w:p w14:paraId="60FD4D6E" w14:textId="77777777" w:rsidR="00495B39" w:rsidRPr="00BB1637" w:rsidRDefault="00495B39" w:rsidP="00495B39">
      <w:p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Finalización de las clases: </w:t>
      </w:r>
      <w:r>
        <w:rPr>
          <w:rFonts w:ascii="Cambria" w:hAnsi="Cambria"/>
          <w:b/>
        </w:rPr>
        <w:t>9 de mayo de 2025</w:t>
      </w:r>
      <w:r w:rsidRPr="00BB1637">
        <w:rPr>
          <w:rFonts w:ascii="Cambria" w:hAnsi="Cambria"/>
        </w:rPr>
        <w:t>.</w:t>
      </w:r>
    </w:p>
    <w:p w14:paraId="7090601B" w14:textId="77777777" w:rsidR="00495B39" w:rsidRDefault="00495B39" w:rsidP="00495B39">
      <w:pPr>
        <w:spacing w:after="0"/>
        <w:jc w:val="both"/>
        <w:rPr>
          <w:rFonts w:ascii="Cambria" w:hAnsi="Cambria"/>
        </w:rPr>
      </w:pPr>
    </w:p>
    <w:p w14:paraId="6DC3E245" w14:textId="77777777" w:rsidR="00495B39" w:rsidRDefault="00495B39" w:rsidP="00495B39">
      <w:p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Fechas en que está comprendido el </w:t>
      </w:r>
      <w:r w:rsidRPr="00BB1637">
        <w:rPr>
          <w:rFonts w:ascii="Cambria" w:hAnsi="Cambria"/>
          <w:b/>
        </w:rPr>
        <w:t>primer semestre</w:t>
      </w:r>
      <w:r w:rsidRPr="00BB1637">
        <w:rPr>
          <w:rFonts w:ascii="Cambria" w:hAnsi="Cambria"/>
        </w:rPr>
        <w:t>:</w:t>
      </w:r>
    </w:p>
    <w:p w14:paraId="0ECC51A7" w14:textId="77777777" w:rsidR="00495B39" w:rsidRPr="00BB1637" w:rsidRDefault="00495B39" w:rsidP="00495B39">
      <w:pPr>
        <w:spacing w:after="0"/>
        <w:jc w:val="both"/>
        <w:rPr>
          <w:rFonts w:ascii="Cambria" w:hAnsi="Cambria"/>
        </w:rPr>
      </w:pPr>
    </w:p>
    <w:p w14:paraId="4F652C63" w14:textId="77777777" w:rsidR="00495B39" w:rsidRPr="00BB1637" w:rsidRDefault="00495B39" w:rsidP="00495B39">
      <w:pPr>
        <w:pStyle w:val="Prrafodelista"/>
        <w:numPr>
          <w:ilvl w:val="0"/>
          <w:numId w:val="1"/>
        </w:num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Del </w:t>
      </w:r>
      <w:r>
        <w:rPr>
          <w:rFonts w:ascii="Cambria" w:hAnsi="Cambria"/>
          <w:b/>
        </w:rPr>
        <w:t>9</w:t>
      </w:r>
      <w:r w:rsidRPr="00BB1637">
        <w:rPr>
          <w:rFonts w:ascii="Cambria" w:hAnsi="Cambria"/>
          <w:b/>
        </w:rPr>
        <w:t xml:space="preserve"> de septiembre al </w:t>
      </w:r>
      <w:r>
        <w:rPr>
          <w:rFonts w:ascii="Cambria" w:hAnsi="Cambria"/>
          <w:b/>
        </w:rPr>
        <w:t>13 de diciembre de 2024</w:t>
      </w:r>
      <w:r w:rsidRPr="00BB1637">
        <w:rPr>
          <w:rFonts w:ascii="Cambria" w:hAnsi="Cambria"/>
        </w:rPr>
        <w:t>, ambos inclusive</w:t>
      </w:r>
      <w:r>
        <w:rPr>
          <w:rFonts w:ascii="Cambria" w:hAnsi="Cambria"/>
        </w:rPr>
        <w:t>.</w:t>
      </w:r>
    </w:p>
    <w:p w14:paraId="7764BF0F" w14:textId="77777777" w:rsidR="00495B39" w:rsidRPr="00BB1637" w:rsidRDefault="00495B39" w:rsidP="00495B39">
      <w:pPr>
        <w:pStyle w:val="Prrafodelista"/>
        <w:numPr>
          <w:ilvl w:val="0"/>
          <w:numId w:val="1"/>
        </w:num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>Vacaciones de N</w:t>
      </w:r>
      <w:r w:rsidRPr="00BB1637">
        <w:rPr>
          <w:rFonts w:ascii="Cambria" w:hAnsi="Cambria"/>
        </w:rPr>
        <w:t xml:space="preserve">avidad: del </w:t>
      </w:r>
      <w:r>
        <w:rPr>
          <w:rFonts w:ascii="Cambria" w:hAnsi="Cambria"/>
          <w:b/>
        </w:rPr>
        <w:t>23 de diciembre de 2024 al 7 de enero de 2025</w:t>
      </w:r>
      <w:r w:rsidRPr="00044869">
        <w:rPr>
          <w:rFonts w:ascii="Cambria" w:hAnsi="Cambria"/>
        </w:rPr>
        <w:t xml:space="preserve">, </w:t>
      </w:r>
      <w:r w:rsidRPr="00BB1637">
        <w:rPr>
          <w:rFonts w:ascii="Cambria" w:hAnsi="Cambria"/>
        </w:rPr>
        <w:t>ambos inclusive</w:t>
      </w:r>
      <w:r>
        <w:rPr>
          <w:rFonts w:ascii="Cambria" w:hAnsi="Cambria"/>
        </w:rPr>
        <w:t>.</w:t>
      </w:r>
    </w:p>
    <w:p w14:paraId="6F028E45" w14:textId="77777777" w:rsidR="00495B39" w:rsidRPr="00BB1637" w:rsidRDefault="00495B39" w:rsidP="00495B39">
      <w:pPr>
        <w:pStyle w:val="Prrafodelista"/>
        <w:numPr>
          <w:ilvl w:val="0"/>
          <w:numId w:val="1"/>
        </w:num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Periodo de exámenes del primer semestre: del </w:t>
      </w:r>
      <w:r>
        <w:rPr>
          <w:rFonts w:ascii="Cambria" w:hAnsi="Cambria"/>
          <w:b/>
        </w:rPr>
        <w:t>16 de diciembre de 2024</w:t>
      </w:r>
      <w:r w:rsidRPr="00BB1637">
        <w:rPr>
          <w:rFonts w:ascii="Cambria" w:hAnsi="Cambria"/>
          <w:b/>
        </w:rPr>
        <w:t xml:space="preserve"> al </w:t>
      </w:r>
      <w:r>
        <w:rPr>
          <w:rFonts w:ascii="Cambria" w:hAnsi="Cambria"/>
          <w:b/>
        </w:rPr>
        <w:t>17 de enero de 2025</w:t>
      </w:r>
      <w:r w:rsidRPr="00044869">
        <w:rPr>
          <w:rFonts w:ascii="Cambria" w:hAnsi="Cambria"/>
        </w:rPr>
        <w:t>,</w:t>
      </w:r>
      <w:r w:rsidRPr="00032012">
        <w:rPr>
          <w:rFonts w:ascii="Cambria" w:hAnsi="Cambria"/>
        </w:rPr>
        <w:t xml:space="preserve"> </w:t>
      </w:r>
      <w:r w:rsidRPr="00BB1637">
        <w:rPr>
          <w:rFonts w:ascii="Cambria" w:hAnsi="Cambria"/>
        </w:rPr>
        <w:t>ambos inclusive</w:t>
      </w:r>
      <w:r>
        <w:rPr>
          <w:rFonts w:ascii="Cambria" w:hAnsi="Cambria"/>
        </w:rPr>
        <w:t>.</w:t>
      </w:r>
    </w:p>
    <w:p w14:paraId="5018D597" w14:textId="77777777" w:rsidR="00495B39" w:rsidRPr="00BB1637" w:rsidRDefault="00495B39" w:rsidP="00495B39">
      <w:pPr>
        <w:pStyle w:val="Prrafodelista"/>
        <w:numPr>
          <w:ilvl w:val="0"/>
          <w:numId w:val="1"/>
        </w:num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Fecha límite de entrega de actas: </w:t>
      </w:r>
      <w:r>
        <w:rPr>
          <w:rFonts w:ascii="Cambria" w:hAnsi="Cambria"/>
          <w:b/>
        </w:rPr>
        <w:t>3</w:t>
      </w:r>
      <w:r w:rsidRPr="00BB1637">
        <w:rPr>
          <w:rFonts w:ascii="Cambria" w:hAnsi="Cambria"/>
          <w:b/>
        </w:rPr>
        <w:t xml:space="preserve"> de febrero de 20</w:t>
      </w:r>
      <w:r>
        <w:rPr>
          <w:rFonts w:ascii="Cambria" w:hAnsi="Cambria"/>
          <w:b/>
        </w:rPr>
        <w:t>25</w:t>
      </w:r>
      <w:r w:rsidRPr="00BB1637">
        <w:rPr>
          <w:rFonts w:ascii="Cambria" w:hAnsi="Cambria"/>
        </w:rPr>
        <w:t>.</w:t>
      </w:r>
    </w:p>
    <w:p w14:paraId="63C6EAAE" w14:textId="77777777" w:rsidR="00495B39" w:rsidRDefault="00495B39" w:rsidP="00495B39">
      <w:pPr>
        <w:spacing w:after="0"/>
        <w:jc w:val="both"/>
        <w:rPr>
          <w:rFonts w:ascii="Cambria" w:hAnsi="Cambria"/>
        </w:rPr>
      </w:pPr>
    </w:p>
    <w:p w14:paraId="6125F378" w14:textId="77777777" w:rsidR="00495B39" w:rsidRDefault="00495B39" w:rsidP="00495B39">
      <w:p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Fechas en que está comprendido el </w:t>
      </w:r>
      <w:r w:rsidRPr="00547F30">
        <w:rPr>
          <w:rFonts w:ascii="Cambria" w:hAnsi="Cambria"/>
          <w:b/>
        </w:rPr>
        <w:t>segundo semestre</w:t>
      </w:r>
      <w:r w:rsidRPr="00BB1637">
        <w:rPr>
          <w:rFonts w:ascii="Cambria" w:hAnsi="Cambria"/>
        </w:rPr>
        <w:t>:</w:t>
      </w:r>
    </w:p>
    <w:p w14:paraId="07FA2FC5" w14:textId="77777777" w:rsidR="00495B39" w:rsidRPr="00BB1637" w:rsidRDefault="00495B39" w:rsidP="00495B39">
      <w:pPr>
        <w:spacing w:after="0"/>
        <w:jc w:val="both"/>
        <w:rPr>
          <w:rFonts w:ascii="Cambria" w:hAnsi="Cambria"/>
        </w:rPr>
      </w:pPr>
    </w:p>
    <w:p w14:paraId="24073EA2" w14:textId="77777777" w:rsidR="00495B39" w:rsidRPr="00547F30" w:rsidRDefault="00495B39" w:rsidP="00495B39">
      <w:pPr>
        <w:pStyle w:val="Prrafodelista"/>
        <w:numPr>
          <w:ilvl w:val="0"/>
          <w:numId w:val="2"/>
        </w:numPr>
        <w:spacing w:after="0"/>
        <w:jc w:val="both"/>
        <w:rPr>
          <w:rFonts w:ascii="Cambria" w:hAnsi="Cambria"/>
        </w:rPr>
      </w:pPr>
      <w:r w:rsidRPr="00547F30">
        <w:rPr>
          <w:rFonts w:ascii="Cambria" w:hAnsi="Cambria"/>
        </w:rPr>
        <w:t xml:space="preserve">Del </w:t>
      </w:r>
      <w:r>
        <w:rPr>
          <w:rFonts w:ascii="Cambria" w:hAnsi="Cambria"/>
          <w:b/>
        </w:rPr>
        <w:t>20 de enero al 9 de mayo de 2025</w:t>
      </w:r>
      <w:r w:rsidRPr="00547F30">
        <w:rPr>
          <w:rFonts w:ascii="Cambria" w:hAnsi="Cambria"/>
        </w:rPr>
        <w:t>, ambos inclusive</w:t>
      </w:r>
      <w:r>
        <w:rPr>
          <w:rFonts w:ascii="Cambria" w:hAnsi="Cambria"/>
        </w:rPr>
        <w:t>.</w:t>
      </w:r>
    </w:p>
    <w:p w14:paraId="44FA8AD1" w14:textId="77777777" w:rsidR="00495B39" w:rsidRPr="00547F30" w:rsidRDefault="00495B39" w:rsidP="00495B39">
      <w:pPr>
        <w:pStyle w:val="Prrafodelista"/>
        <w:numPr>
          <w:ilvl w:val="0"/>
          <w:numId w:val="2"/>
        </w:numPr>
        <w:spacing w:after="0"/>
        <w:jc w:val="both"/>
        <w:rPr>
          <w:rFonts w:ascii="Cambria" w:hAnsi="Cambria"/>
        </w:rPr>
      </w:pPr>
      <w:r w:rsidRPr="00547F30">
        <w:rPr>
          <w:rFonts w:ascii="Cambria" w:hAnsi="Cambria"/>
        </w:rPr>
        <w:t xml:space="preserve">Vacaciones de Semana Santa: del </w:t>
      </w:r>
      <w:r>
        <w:rPr>
          <w:rFonts w:ascii="Cambria" w:hAnsi="Cambria"/>
          <w:b/>
        </w:rPr>
        <w:t>11 al 21</w:t>
      </w:r>
      <w:r w:rsidRPr="00547F3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de abril de 2025</w:t>
      </w:r>
      <w:r w:rsidRPr="00547F30">
        <w:rPr>
          <w:rFonts w:ascii="Cambria" w:hAnsi="Cambria"/>
        </w:rPr>
        <w:t>, ambos inclusive.</w:t>
      </w:r>
    </w:p>
    <w:p w14:paraId="5AAC5615" w14:textId="77777777" w:rsidR="00495B39" w:rsidRPr="00547F30" w:rsidRDefault="00495B39" w:rsidP="00495B39">
      <w:pPr>
        <w:pStyle w:val="Prrafodelista"/>
        <w:numPr>
          <w:ilvl w:val="0"/>
          <w:numId w:val="2"/>
        </w:numPr>
        <w:spacing w:after="0"/>
        <w:jc w:val="both"/>
        <w:rPr>
          <w:rFonts w:ascii="Cambria" w:hAnsi="Cambria"/>
        </w:rPr>
      </w:pPr>
      <w:r w:rsidRPr="00547F30">
        <w:rPr>
          <w:rFonts w:ascii="Cambria" w:hAnsi="Cambria"/>
        </w:rPr>
        <w:t xml:space="preserve">Periodo de exámenes del segundo semestre: del </w:t>
      </w:r>
      <w:r>
        <w:rPr>
          <w:rFonts w:ascii="Cambria" w:hAnsi="Cambria"/>
          <w:b/>
        </w:rPr>
        <w:t>12</w:t>
      </w:r>
      <w:r w:rsidRPr="00547F30">
        <w:rPr>
          <w:rFonts w:ascii="Cambria" w:hAnsi="Cambria"/>
          <w:b/>
        </w:rPr>
        <w:t xml:space="preserve"> de mayo al </w:t>
      </w:r>
      <w:r>
        <w:rPr>
          <w:rFonts w:ascii="Cambria" w:hAnsi="Cambria"/>
          <w:b/>
        </w:rPr>
        <w:t>30</w:t>
      </w:r>
      <w:r w:rsidRPr="00547F30">
        <w:rPr>
          <w:rFonts w:ascii="Cambria" w:hAnsi="Cambria"/>
          <w:b/>
        </w:rPr>
        <w:t xml:space="preserve"> de mayo de 20</w:t>
      </w:r>
      <w:r>
        <w:rPr>
          <w:rFonts w:ascii="Cambria" w:hAnsi="Cambria"/>
          <w:b/>
        </w:rPr>
        <w:t>25</w:t>
      </w:r>
      <w:r w:rsidRPr="00547F30">
        <w:rPr>
          <w:rFonts w:ascii="Cambria" w:hAnsi="Cambria"/>
        </w:rPr>
        <w:t>, ambos inclusive.</w:t>
      </w:r>
    </w:p>
    <w:p w14:paraId="206F3B86" w14:textId="77777777" w:rsidR="00495B39" w:rsidRPr="00547F30" w:rsidRDefault="00495B39" w:rsidP="00495B39">
      <w:pPr>
        <w:pStyle w:val="Prrafodelista"/>
        <w:numPr>
          <w:ilvl w:val="0"/>
          <w:numId w:val="2"/>
        </w:numPr>
        <w:spacing w:after="0"/>
        <w:jc w:val="both"/>
        <w:rPr>
          <w:rFonts w:ascii="Cambria" w:hAnsi="Cambria"/>
        </w:rPr>
      </w:pPr>
      <w:r w:rsidRPr="00547F30">
        <w:rPr>
          <w:rFonts w:ascii="Cambria" w:hAnsi="Cambria"/>
        </w:rPr>
        <w:t xml:space="preserve">Fecha límite de entrega de actas: </w:t>
      </w:r>
      <w:r>
        <w:rPr>
          <w:rFonts w:ascii="Cambria" w:hAnsi="Cambria"/>
          <w:b/>
        </w:rPr>
        <w:t>11 de junio de 2025</w:t>
      </w:r>
      <w:r w:rsidRPr="00547F30">
        <w:rPr>
          <w:rFonts w:ascii="Cambria" w:hAnsi="Cambria"/>
        </w:rPr>
        <w:t>.</w:t>
      </w:r>
    </w:p>
    <w:p w14:paraId="664B39A0" w14:textId="77777777" w:rsidR="00495B39" w:rsidRDefault="00495B39" w:rsidP="00495B39">
      <w:pPr>
        <w:spacing w:after="0"/>
        <w:jc w:val="both"/>
        <w:rPr>
          <w:rFonts w:ascii="Cambria" w:hAnsi="Cambria"/>
        </w:rPr>
      </w:pPr>
    </w:p>
    <w:p w14:paraId="6EEEA6EF" w14:textId="77777777" w:rsidR="00495B39" w:rsidRPr="00BB1637" w:rsidRDefault="00495B39" w:rsidP="00495B39">
      <w:p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Periodo extraordinario de exámenes: del </w:t>
      </w:r>
      <w:r>
        <w:rPr>
          <w:rFonts w:ascii="Cambria" w:hAnsi="Cambria"/>
          <w:b/>
        </w:rPr>
        <w:t>12</w:t>
      </w:r>
      <w:r w:rsidRPr="00547F3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al 27 de junio de 2025</w:t>
      </w:r>
      <w:r w:rsidRPr="00BB1637">
        <w:rPr>
          <w:rFonts w:ascii="Cambria" w:hAnsi="Cambria"/>
        </w:rPr>
        <w:t>, ambos inclusive.</w:t>
      </w:r>
    </w:p>
    <w:p w14:paraId="548709AC" w14:textId="77777777" w:rsidR="00495B39" w:rsidRPr="00BB1637" w:rsidRDefault="00495B39" w:rsidP="00495B39">
      <w:pPr>
        <w:spacing w:after="0"/>
        <w:jc w:val="both"/>
        <w:rPr>
          <w:rFonts w:ascii="Cambria" w:hAnsi="Cambria"/>
        </w:rPr>
      </w:pPr>
      <w:r w:rsidRPr="00BB1637">
        <w:rPr>
          <w:rFonts w:ascii="Cambria" w:hAnsi="Cambria"/>
        </w:rPr>
        <w:t xml:space="preserve">Fecha límite de entrega de actas: 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bCs/>
        </w:rPr>
        <w:t>9</w:t>
      </w:r>
      <w:r w:rsidRPr="00F359D4">
        <w:rPr>
          <w:rFonts w:ascii="Cambria" w:hAnsi="Cambria"/>
          <w:b/>
          <w:bCs/>
        </w:rPr>
        <w:t xml:space="preserve"> de julio de 202</w:t>
      </w:r>
      <w:r>
        <w:rPr>
          <w:rFonts w:ascii="Cambria" w:hAnsi="Cambria"/>
          <w:b/>
          <w:bCs/>
        </w:rPr>
        <w:t>5</w:t>
      </w:r>
      <w:r w:rsidRPr="00F359D4">
        <w:rPr>
          <w:rFonts w:ascii="Cambria" w:hAnsi="Cambria"/>
        </w:rPr>
        <w:t xml:space="preserve">, excepto para TFG, TFM y Prácticas Externas que podrá ser </w:t>
      </w:r>
      <w:r w:rsidRPr="00F359D4">
        <w:rPr>
          <w:rFonts w:ascii="Cambria" w:hAnsi="Cambria"/>
          <w:b/>
          <w:bCs/>
        </w:rPr>
        <w:t>hasta el 1</w:t>
      </w:r>
      <w:r>
        <w:rPr>
          <w:rFonts w:ascii="Cambria" w:hAnsi="Cambria"/>
          <w:b/>
          <w:bCs/>
        </w:rPr>
        <w:t>4</w:t>
      </w:r>
      <w:r w:rsidRPr="00F359D4">
        <w:rPr>
          <w:rFonts w:ascii="Cambria" w:hAnsi="Cambria"/>
          <w:b/>
          <w:bCs/>
        </w:rPr>
        <w:t xml:space="preserve"> de julio</w:t>
      </w:r>
      <w:r w:rsidRPr="00F359D4">
        <w:rPr>
          <w:rFonts w:ascii="Cambria" w:hAnsi="Cambria"/>
        </w:rPr>
        <w:t>.</w:t>
      </w:r>
    </w:p>
    <w:p w14:paraId="5B8AE639" w14:textId="77777777" w:rsidR="00495B39" w:rsidRDefault="00495B39" w:rsidP="00495B39">
      <w:pPr>
        <w:spacing w:after="0"/>
        <w:rPr>
          <w:rFonts w:ascii="Cambria" w:hAnsi="Cambria"/>
        </w:rPr>
      </w:pPr>
    </w:p>
    <w:p w14:paraId="7AAEF145" w14:textId="77777777" w:rsidR="00495B39" w:rsidRDefault="00495B39" w:rsidP="00495B39">
      <w:pPr>
        <w:spacing w:after="0"/>
        <w:rPr>
          <w:rFonts w:ascii="Cambria" w:hAnsi="Cambria"/>
        </w:rPr>
      </w:pPr>
      <w:r w:rsidRPr="00F359D4">
        <w:rPr>
          <w:rFonts w:ascii="Cambria" w:hAnsi="Cambria"/>
          <w:b/>
          <w:bCs/>
        </w:rPr>
        <w:t>Apertura de actas</w:t>
      </w:r>
      <w:r w:rsidRPr="00F359D4">
        <w:rPr>
          <w:rFonts w:ascii="Cambria" w:hAnsi="Cambria"/>
        </w:rPr>
        <w:t xml:space="preserve">: La apertura de actas de la convocatoria ordinaria del primer semestre se realizará el </w:t>
      </w:r>
      <w:r>
        <w:rPr>
          <w:rFonts w:ascii="Cambria" w:hAnsi="Cambria"/>
        </w:rPr>
        <w:t>8</w:t>
      </w:r>
      <w:r w:rsidRPr="00F359D4">
        <w:rPr>
          <w:rFonts w:ascii="Cambria" w:hAnsi="Cambria"/>
        </w:rPr>
        <w:t xml:space="preserve"> de enero de 202</w:t>
      </w:r>
      <w:r>
        <w:rPr>
          <w:rFonts w:ascii="Cambria" w:hAnsi="Cambria"/>
        </w:rPr>
        <w:t>5</w:t>
      </w:r>
      <w:r w:rsidRPr="00F359D4">
        <w:rPr>
          <w:rFonts w:ascii="Cambria" w:hAnsi="Cambria"/>
        </w:rPr>
        <w:t>. La apertura de actas de la convocatoria ordinaria del segundo semestre y de la convocatoria extraordinaria se realizará el día anterior al primer día del período de exámenes</w:t>
      </w:r>
    </w:p>
    <w:p w14:paraId="246AD8BB" w14:textId="77777777" w:rsidR="00495B39" w:rsidRDefault="00495B39" w:rsidP="00495B39">
      <w:pPr>
        <w:spacing w:after="0"/>
        <w:rPr>
          <w:rFonts w:ascii="Cambria" w:hAnsi="Cambria"/>
        </w:rPr>
      </w:pPr>
    </w:p>
    <w:p w14:paraId="320950BB" w14:textId="77777777" w:rsidR="00495B39" w:rsidRDefault="00495B39" w:rsidP="00495B39">
      <w:pPr>
        <w:rPr>
          <w:rFonts w:ascii="Cambria" w:hAnsi="Cambria"/>
        </w:rPr>
      </w:pPr>
    </w:p>
    <w:p w14:paraId="077BE848" w14:textId="77777777" w:rsidR="00B0115A" w:rsidRPr="00E220F1" w:rsidRDefault="00B0115A" w:rsidP="00B0115A">
      <w:pPr>
        <w:spacing w:after="0"/>
        <w:jc w:val="both"/>
        <w:rPr>
          <w:rFonts w:ascii="Cambria" w:hAnsi="Cambria"/>
          <w:sz w:val="24"/>
          <w:szCs w:val="24"/>
        </w:rPr>
      </w:pPr>
    </w:p>
    <w:p w14:paraId="6153EEF4" w14:textId="074472EA" w:rsidR="00B0115A" w:rsidRDefault="00B56F4D" w:rsidP="005D0AE7">
      <w:pPr>
        <w:spacing w:after="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</w:t>
      </w:r>
    </w:p>
    <w:p w14:paraId="5D9E7B09" w14:textId="77777777" w:rsidR="00B56F4D" w:rsidRDefault="00B56F4D" w:rsidP="005D0AE7">
      <w:pPr>
        <w:spacing w:after="0"/>
        <w:jc w:val="both"/>
        <w:rPr>
          <w:rFonts w:ascii="Cambria" w:hAnsi="Cambria"/>
          <w:sz w:val="24"/>
          <w:szCs w:val="24"/>
        </w:rPr>
      </w:pPr>
    </w:p>
    <w:p w14:paraId="557016A8" w14:textId="77777777" w:rsidR="00B56F4D" w:rsidRPr="00E220F1" w:rsidRDefault="00B56F4D" w:rsidP="005D0AE7">
      <w:pPr>
        <w:spacing w:after="0"/>
        <w:jc w:val="both"/>
        <w:rPr>
          <w:rFonts w:ascii="Cambria" w:hAnsi="Cambria"/>
          <w:sz w:val="24"/>
          <w:szCs w:val="24"/>
        </w:rPr>
      </w:pPr>
    </w:p>
    <w:p w14:paraId="484A7F3F" w14:textId="77777777" w:rsidR="00B0115A" w:rsidRPr="00E220F1" w:rsidRDefault="00B0115A" w:rsidP="005D0AE7">
      <w:pPr>
        <w:spacing w:after="0"/>
        <w:jc w:val="both"/>
        <w:rPr>
          <w:rFonts w:ascii="Cambria" w:hAnsi="Cambria"/>
          <w:sz w:val="24"/>
          <w:szCs w:val="24"/>
        </w:rPr>
      </w:pPr>
    </w:p>
    <w:p w14:paraId="31049F08" w14:textId="77777777" w:rsidR="00B0115A" w:rsidRDefault="00B0115A" w:rsidP="005D0AE7">
      <w:pPr>
        <w:spacing w:after="0"/>
        <w:jc w:val="both"/>
        <w:rPr>
          <w:rFonts w:ascii="Cambria" w:hAnsi="Cambria"/>
        </w:rPr>
      </w:pPr>
    </w:p>
    <w:p w14:paraId="69C632C1" w14:textId="77777777" w:rsidR="004F7D1D" w:rsidRDefault="004F7D1D" w:rsidP="00B02D3C">
      <w:pPr>
        <w:spacing w:after="0"/>
        <w:rPr>
          <w:rFonts w:ascii="Cambria" w:hAnsi="Cambria"/>
          <w:b/>
          <w:bCs/>
          <w:sz w:val="28"/>
          <w:szCs w:val="28"/>
        </w:rPr>
      </w:pPr>
    </w:p>
    <w:p w14:paraId="5B8A909C" w14:textId="77777777" w:rsidR="004F7D1D" w:rsidRDefault="004F7D1D" w:rsidP="00B02D3C">
      <w:pPr>
        <w:spacing w:after="0"/>
        <w:rPr>
          <w:rFonts w:ascii="Cambria" w:hAnsi="Cambria"/>
          <w:b/>
          <w:bCs/>
          <w:sz w:val="28"/>
          <w:szCs w:val="28"/>
        </w:rPr>
      </w:pPr>
    </w:p>
    <w:p w14:paraId="00F3C1C1" w14:textId="7395F951" w:rsidR="005D0AE7" w:rsidRPr="00E220F1" w:rsidRDefault="005D0AE7" w:rsidP="00B02D3C">
      <w:pPr>
        <w:spacing w:after="0"/>
        <w:rPr>
          <w:rFonts w:ascii="Cambria" w:hAnsi="Cambria"/>
          <w:b/>
          <w:bCs/>
          <w:sz w:val="28"/>
          <w:szCs w:val="28"/>
        </w:rPr>
      </w:pPr>
      <w:r w:rsidRPr="00E220F1">
        <w:rPr>
          <w:rFonts w:ascii="Cambria" w:hAnsi="Cambria"/>
          <w:b/>
          <w:bCs/>
          <w:sz w:val="28"/>
          <w:szCs w:val="28"/>
        </w:rPr>
        <w:t>FECHAS DE ENTREGA</w:t>
      </w:r>
      <w:r w:rsidR="00B56F4D">
        <w:rPr>
          <w:rFonts w:ascii="Cambria" w:hAnsi="Cambria"/>
          <w:b/>
          <w:bCs/>
          <w:sz w:val="28"/>
          <w:szCs w:val="28"/>
        </w:rPr>
        <w:t xml:space="preserve"> </w:t>
      </w:r>
      <w:r w:rsidRPr="00E220F1">
        <w:rPr>
          <w:rFonts w:ascii="Cambria" w:hAnsi="Cambria"/>
          <w:b/>
          <w:bCs/>
          <w:sz w:val="28"/>
          <w:szCs w:val="28"/>
        </w:rPr>
        <w:t>Y EXPOSICIÓN DEL TFG CURSO 202</w:t>
      </w:r>
      <w:r w:rsidR="00B56F4D">
        <w:rPr>
          <w:rFonts w:ascii="Cambria" w:hAnsi="Cambria"/>
          <w:b/>
          <w:bCs/>
          <w:sz w:val="28"/>
          <w:szCs w:val="28"/>
        </w:rPr>
        <w:t>4</w:t>
      </w:r>
      <w:r w:rsidRPr="00E220F1">
        <w:rPr>
          <w:rFonts w:ascii="Cambria" w:hAnsi="Cambria"/>
          <w:b/>
          <w:bCs/>
          <w:sz w:val="28"/>
          <w:szCs w:val="28"/>
        </w:rPr>
        <w:t>/202</w:t>
      </w:r>
      <w:r w:rsidR="00B56F4D">
        <w:rPr>
          <w:rFonts w:ascii="Cambria" w:hAnsi="Cambria"/>
          <w:b/>
          <w:bCs/>
          <w:sz w:val="28"/>
          <w:szCs w:val="28"/>
        </w:rPr>
        <w:t>5</w:t>
      </w:r>
    </w:p>
    <w:p w14:paraId="14D01599" w14:textId="77777777" w:rsidR="00B0115A" w:rsidRDefault="00B0115A" w:rsidP="005D0AE7">
      <w:pPr>
        <w:spacing w:after="0"/>
        <w:jc w:val="both"/>
        <w:rPr>
          <w:rFonts w:ascii="Cambria" w:hAnsi="Cambria"/>
          <w:color w:val="FF0000"/>
        </w:rPr>
      </w:pPr>
    </w:p>
    <w:p w14:paraId="225CC548" w14:textId="36707F4A" w:rsidR="005D0AE7" w:rsidRPr="00E220F1" w:rsidRDefault="005D0AE7" w:rsidP="005D0AE7">
      <w:pPr>
        <w:spacing w:after="0"/>
        <w:jc w:val="both"/>
        <w:rPr>
          <w:rFonts w:ascii="Cambria" w:hAnsi="Cambria"/>
          <w:sz w:val="24"/>
          <w:szCs w:val="24"/>
          <w:u w:val="single"/>
        </w:rPr>
      </w:pPr>
      <w:r w:rsidRPr="00E220F1">
        <w:rPr>
          <w:rFonts w:ascii="Cambria" w:hAnsi="Cambria"/>
          <w:sz w:val="24"/>
          <w:szCs w:val="24"/>
          <w:u w:val="single"/>
        </w:rPr>
        <w:t xml:space="preserve">A. Convocatoria extraordinaria de Febrero (solo para los alumnos que opten por la </w:t>
      </w:r>
    </w:p>
    <w:p w14:paraId="67712140" w14:textId="009C868C" w:rsidR="005D0AE7" w:rsidRPr="00E220F1" w:rsidRDefault="005D0AE7" w:rsidP="005D0AE7">
      <w:pPr>
        <w:spacing w:after="0"/>
        <w:jc w:val="both"/>
        <w:rPr>
          <w:rFonts w:ascii="Cambria" w:hAnsi="Cambria"/>
          <w:sz w:val="24"/>
          <w:szCs w:val="24"/>
          <w:u w:val="single"/>
        </w:rPr>
      </w:pPr>
      <w:r w:rsidRPr="00E220F1">
        <w:rPr>
          <w:rFonts w:ascii="Cambria" w:hAnsi="Cambria"/>
          <w:sz w:val="24"/>
          <w:szCs w:val="24"/>
          <w:u w:val="single"/>
        </w:rPr>
        <w:t>convocatoria extraordinaria de febrero para graduarse</w:t>
      </w:r>
      <w:r w:rsidR="00E220F1" w:rsidRPr="00E220F1">
        <w:rPr>
          <w:rStyle w:val="Refdenotaalpie"/>
          <w:rFonts w:ascii="Cambria" w:hAnsi="Cambria"/>
          <w:sz w:val="24"/>
          <w:szCs w:val="24"/>
          <w:u w:val="single"/>
        </w:rPr>
        <w:footnoteReference w:id="1"/>
      </w:r>
      <w:r w:rsidRPr="00E220F1">
        <w:rPr>
          <w:rFonts w:ascii="Cambria" w:hAnsi="Cambria"/>
          <w:sz w:val="24"/>
          <w:szCs w:val="24"/>
          <w:u w:val="single"/>
        </w:rPr>
        <w:t>):</w:t>
      </w:r>
    </w:p>
    <w:p w14:paraId="57B827C3" w14:textId="77777777" w:rsidR="005D0AE7" w:rsidRPr="00E220F1" w:rsidRDefault="005D0AE7" w:rsidP="005D0AE7">
      <w:pPr>
        <w:spacing w:after="0"/>
        <w:jc w:val="both"/>
        <w:rPr>
          <w:rFonts w:ascii="Cambria" w:hAnsi="Cambria"/>
          <w:color w:val="FF0000"/>
          <w:sz w:val="24"/>
          <w:szCs w:val="24"/>
        </w:rPr>
      </w:pPr>
    </w:p>
    <w:p w14:paraId="7A157641" w14:textId="77777777" w:rsidR="005D0AE7" w:rsidRPr="00E220F1" w:rsidRDefault="005D0AE7" w:rsidP="005D0AE7">
      <w:pPr>
        <w:spacing w:after="0"/>
        <w:jc w:val="both"/>
        <w:rPr>
          <w:rFonts w:ascii="Cambria" w:hAnsi="Cambria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Entrega de trabajos en papel (con soporte audiovisual, si fuera el caso) y/o formato </w:t>
      </w:r>
    </w:p>
    <w:p w14:paraId="65178D59" w14:textId="7AA96145" w:rsidR="005D0AE7" w:rsidRPr="00A643EE" w:rsidRDefault="005D0AE7" w:rsidP="005D0AE7">
      <w:pPr>
        <w:spacing w:after="0"/>
        <w:jc w:val="both"/>
        <w:rPr>
          <w:rFonts w:ascii="Cambria" w:hAnsi="Cambria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electrónico (a criterio del tutor entregarlo bien en uno u otro, o en ambos): fecha </w:t>
      </w:r>
      <w:r w:rsidR="006C4733">
        <w:rPr>
          <w:rFonts w:ascii="Cambria" w:hAnsi="Cambria"/>
          <w:sz w:val="24"/>
          <w:szCs w:val="24"/>
        </w:rPr>
        <w:t>límite</w:t>
      </w:r>
      <w:r w:rsidRPr="00E220F1">
        <w:rPr>
          <w:rFonts w:ascii="Cambria" w:hAnsi="Cambria"/>
          <w:sz w:val="24"/>
          <w:szCs w:val="24"/>
        </w:rPr>
        <w:t xml:space="preserve"> el </w:t>
      </w:r>
      <w:r w:rsidR="00B56F4D">
        <w:rPr>
          <w:rFonts w:ascii="Cambria" w:hAnsi="Cambria"/>
          <w:sz w:val="24"/>
          <w:szCs w:val="24"/>
        </w:rPr>
        <w:t xml:space="preserve">4 </w:t>
      </w:r>
      <w:r w:rsidR="00EA0345">
        <w:rPr>
          <w:rFonts w:ascii="Cambria" w:hAnsi="Cambria"/>
          <w:sz w:val="24"/>
          <w:szCs w:val="24"/>
        </w:rPr>
        <w:t>de febrero de 202</w:t>
      </w:r>
      <w:r w:rsidR="00B56F4D">
        <w:rPr>
          <w:rFonts w:ascii="Cambria" w:hAnsi="Cambria"/>
          <w:sz w:val="24"/>
          <w:szCs w:val="24"/>
        </w:rPr>
        <w:t>5</w:t>
      </w:r>
      <w:r w:rsidRPr="00E220F1">
        <w:rPr>
          <w:rFonts w:ascii="Cambria" w:hAnsi="Cambria"/>
          <w:sz w:val="24"/>
          <w:szCs w:val="24"/>
        </w:rPr>
        <w:t xml:space="preserve">. </w:t>
      </w:r>
    </w:p>
    <w:p w14:paraId="4F38ED08" w14:textId="6A6BE4BA" w:rsidR="005D0AE7" w:rsidRPr="00E220F1" w:rsidRDefault="005D0AE7" w:rsidP="005D0AE7">
      <w:pPr>
        <w:spacing w:after="0"/>
        <w:jc w:val="both"/>
        <w:rPr>
          <w:rFonts w:ascii="Cambria" w:hAnsi="Cambria"/>
          <w:color w:val="FF0000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Desarrollo de las exposiciones orales (a pactar con el tutor día y hora): del </w:t>
      </w:r>
      <w:r w:rsidR="00B56F4D">
        <w:rPr>
          <w:rFonts w:ascii="Cambria" w:hAnsi="Cambria"/>
          <w:sz w:val="24"/>
          <w:szCs w:val="24"/>
        </w:rPr>
        <w:t>5</w:t>
      </w:r>
      <w:r w:rsidR="008C3EA0">
        <w:rPr>
          <w:rFonts w:ascii="Cambria" w:hAnsi="Cambria"/>
          <w:sz w:val="24"/>
          <w:szCs w:val="24"/>
        </w:rPr>
        <w:t xml:space="preserve"> </w:t>
      </w:r>
      <w:r w:rsidRPr="00E220F1">
        <w:rPr>
          <w:rFonts w:ascii="Cambria" w:hAnsi="Cambria"/>
          <w:sz w:val="24"/>
          <w:szCs w:val="24"/>
        </w:rPr>
        <w:t xml:space="preserve">al </w:t>
      </w:r>
      <w:r w:rsidR="008C3EA0">
        <w:rPr>
          <w:rFonts w:ascii="Cambria" w:hAnsi="Cambria"/>
          <w:sz w:val="24"/>
          <w:szCs w:val="24"/>
        </w:rPr>
        <w:t>1</w:t>
      </w:r>
      <w:r w:rsidR="00B56F4D">
        <w:rPr>
          <w:rFonts w:ascii="Cambria" w:hAnsi="Cambria"/>
          <w:sz w:val="24"/>
          <w:szCs w:val="24"/>
        </w:rPr>
        <w:t>4</w:t>
      </w:r>
      <w:r w:rsidR="008C3EA0">
        <w:rPr>
          <w:rFonts w:ascii="Cambria" w:hAnsi="Cambria"/>
          <w:sz w:val="24"/>
          <w:szCs w:val="24"/>
        </w:rPr>
        <w:t xml:space="preserve"> de </w:t>
      </w:r>
      <w:r w:rsidRPr="00E220F1">
        <w:rPr>
          <w:rFonts w:ascii="Cambria" w:hAnsi="Cambria"/>
          <w:sz w:val="24"/>
          <w:szCs w:val="24"/>
        </w:rPr>
        <w:t>febrero de 202</w:t>
      </w:r>
      <w:r w:rsidR="00B56F4D">
        <w:rPr>
          <w:rFonts w:ascii="Cambria" w:hAnsi="Cambria"/>
          <w:sz w:val="24"/>
          <w:szCs w:val="24"/>
        </w:rPr>
        <w:t>5</w:t>
      </w:r>
      <w:r w:rsidR="00FD618A">
        <w:rPr>
          <w:rFonts w:ascii="Cambria" w:hAnsi="Cambria"/>
          <w:sz w:val="24"/>
          <w:szCs w:val="24"/>
        </w:rPr>
        <w:t xml:space="preserve"> </w:t>
      </w:r>
      <w:r w:rsidRPr="00E220F1">
        <w:rPr>
          <w:rFonts w:ascii="Cambria" w:hAnsi="Cambria"/>
          <w:sz w:val="24"/>
          <w:szCs w:val="24"/>
        </w:rPr>
        <w:t xml:space="preserve">(ambos </w:t>
      </w:r>
      <w:r w:rsidR="008C3EA0" w:rsidRPr="00E220F1">
        <w:rPr>
          <w:rFonts w:ascii="Cambria" w:hAnsi="Cambria"/>
          <w:sz w:val="24"/>
          <w:szCs w:val="24"/>
        </w:rPr>
        <w:t>inclusive)</w:t>
      </w:r>
      <w:r w:rsidRPr="00E220F1">
        <w:rPr>
          <w:rFonts w:ascii="Cambria" w:hAnsi="Cambria"/>
          <w:sz w:val="24"/>
          <w:szCs w:val="24"/>
        </w:rPr>
        <w:t xml:space="preserve">. </w:t>
      </w:r>
    </w:p>
    <w:p w14:paraId="4A7A01B3" w14:textId="57D7B643" w:rsidR="003F4857" w:rsidRPr="00E220F1" w:rsidRDefault="005D0AE7" w:rsidP="005D0AE7">
      <w:pPr>
        <w:spacing w:after="0"/>
        <w:jc w:val="both"/>
        <w:rPr>
          <w:rFonts w:ascii="Cambria" w:hAnsi="Cambria"/>
          <w:color w:val="FF0000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Cierre de actas Grupo único TFG: </w:t>
      </w:r>
      <w:r w:rsidR="00FD618A">
        <w:rPr>
          <w:rFonts w:ascii="Cambria" w:hAnsi="Cambria"/>
          <w:sz w:val="24"/>
          <w:szCs w:val="24"/>
        </w:rPr>
        <w:t>21</w:t>
      </w:r>
      <w:r w:rsidRPr="00E220F1">
        <w:rPr>
          <w:rFonts w:ascii="Cambria" w:hAnsi="Cambria"/>
          <w:sz w:val="24"/>
          <w:szCs w:val="24"/>
        </w:rPr>
        <w:t xml:space="preserve"> de </w:t>
      </w:r>
      <w:r w:rsidR="008C3EA0">
        <w:rPr>
          <w:rFonts w:ascii="Cambria" w:hAnsi="Cambria"/>
          <w:sz w:val="24"/>
          <w:szCs w:val="24"/>
        </w:rPr>
        <w:t>febrero</w:t>
      </w:r>
      <w:r w:rsidRPr="00E220F1">
        <w:rPr>
          <w:rFonts w:ascii="Cambria" w:hAnsi="Cambria"/>
          <w:sz w:val="24"/>
          <w:szCs w:val="24"/>
        </w:rPr>
        <w:t xml:space="preserve"> de 202</w:t>
      </w:r>
      <w:r w:rsidR="00B56F4D">
        <w:rPr>
          <w:rFonts w:ascii="Cambria" w:hAnsi="Cambria"/>
          <w:sz w:val="24"/>
          <w:szCs w:val="24"/>
        </w:rPr>
        <w:t>5</w:t>
      </w:r>
      <w:r w:rsidRPr="00E220F1">
        <w:rPr>
          <w:rFonts w:ascii="Cambria" w:hAnsi="Cambria"/>
          <w:sz w:val="24"/>
          <w:szCs w:val="24"/>
        </w:rPr>
        <w:t xml:space="preserve">. </w:t>
      </w:r>
    </w:p>
    <w:p w14:paraId="3C9702AC" w14:textId="77777777" w:rsidR="00805E6A" w:rsidRPr="00E220F1" w:rsidRDefault="00805E6A" w:rsidP="005D0AE7">
      <w:pPr>
        <w:spacing w:after="0"/>
        <w:jc w:val="both"/>
        <w:rPr>
          <w:rFonts w:ascii="Cambria" w:hAnsi="Cambria"/>
          <w:color w:val="FF0000"/>
          <w:sz w:val="24"/>
          <w:szCs w:val="24"/>
        </w:rPr>
      </w:pPr>
    </w:p>
    <w:p w14:paraId="332B6746" w14:textId="06256FBC" w:rsidR="003F4857" w:rsidRPr="00E220F1" w:rsidRDefault="003F4857" w:rsidP="003F4857">
      <w:pPr>
        <w:spacing w:after="0"/>
        <w:jc w:val="both"/>
        <w:rPr>
          <w:rFonts w:ascii="Cambria" w:hAnsi="Cambria"/>
          <w:sz w:val="24"/>
          <w:szCs w:val="24"/>
        </w:rPr>
      </w:pPr>
    </w:p>
    <w:p w14:paraId="5EAF307E" w14:textId="4D6E7A39" w:rsidR="005D0AE7" w:rsidRPr="00E220F1" w:rsidRDefault="005D0AE7" w:rsidP="005D0AE7">
      <w:pPr>
        <w:spacing w:after="0"/>
        <w:jc w:val="both"/>
        <w:rPr>
          <w:rFonts w:ascii="Cambria" w:hAnsi="Cambria"/>
          <w:sz w:val="24"/>
          <w:szCs w:val="24"/>
          <w:u w:val="single"/>
        </w:rPr>
      </w:pPr>
      <w:r w:rsidRPr="00E220F1">
        <w:rPr>
          <w:rFonts w:ascii="Cambria" w:hAnsi="Cambria"/>
          <w:sz w:val="24"/>
          <w:szCs w:val="24"/>
          <w:u w:val="single"/>
        </w:rPr>
        <w:t>B. Convocatoria ordinaria (</w:t>
      </w:r>
      <w:r w:rsidR="008C3EA0" w:rsidRPr="00E220F1">
        <w:rPr>
          <w:rFonts w:ascii="Cambria" w:hAnsi="Cambria"/>
          <w:sz w:val="24"/>
          <w:szCs w:val="24"/>
          <w:u w:val="single"/>
        </w:rPr>
        <w:t>junio</w:t>
      </w:r>
      <w:r w:rsidRPr="00E220F1">
        <w:rPr>
          <w:rFonts w:ascii="Cambria" w:hAnsi="Cambria"/>
          <w:sz w:val="24"/>
          <w:szCs w:val="24"/>
          <w:u w:val="single"/>
        </w:rPr>
        <w:t>):</w:t>
      </w:r>
    </w:p>
    <w:p w14:paraId="23DCBC1F" w14:textId="77777777" w:rsidR="001B51F0" w:rsidRPr="00E220F1" w:rsidRDefault="001B51F0" w:rsidP="005D0AE7">
      <w:pPr>
        <w:spacing w:after="0"/>
        <w:jc w:val="both"/>
        <w:rPr>
          <w:rFonts w:ascii="Cambria" w:hAnsi="Cambria"/>
          <w:sz w:val="24"/>
          <w:szCs w:val="24"/>
          <w:u w:val="single"/>
        </w:rPr>
      </w:pPr>
    </w:p>
    <w:p w14:paraId="01E44B3C" w14:textId="77777777" w:rsidR="005D0AE7" w:rsidRPr="00E220F1" w:rsidRDefault="005D0AE7" w:rsidP="005D0AE7">
      <w:pPr>
        <w:spacing w:after="0"/>
        <w:jc w:val="both"/>
        <w:rPr>
          <w:rFonts w:ascii="Cambria" w:hAnsi="Cambria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Entrega de trabajos en papel (con soporte audiovisual, si fuera el caso) y/o formato </w:t>
      </w:r>
    </w:p>
    <w:p w14:paraId="4289E134" w14:textId="6B0DADF3" w:rsidR="00805E6A" w:rsidRPr="00E220F1" w:rsidRDefault="005D0AE7" w:rsidP="005D0AE7">
      <w:pPr>
        <w:spacing w:after="0"/>
        <w:jc w:val="both"/>
        <w:rPr>
          <w:rFonts w:ascii="Cambria" w:hAnsi="Cambria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electrónico (a criterio del tutor entregarlo bien en uno u otro, o en ambos): fecha </w:t>
      </w:r>
      <w:r w:rsidR="006C4733">
        <w:rPr>
          <w:rFonts w:ascii="Cambria" w:hAnsi="Cambria"/>
          <w:sz w:val="24"/>
          <w:szCs w:val="24"/>
        </w:rPr>
        <w:t>límite</w:t>
      </w:r>
      <w:r w:rsidRPr="00E220F1">
        <w:rPr>
          <w:rFonts w:ascii="Cambria" w:hAnsi="Cambria"/>
          <w:sz w:val="24"/>
          <w:szCs w:val="24"/>
        </w:rPr>
        <w:t xml:space="preserve"> el </w:t>
      </w:r>
      <w:r w:rsidR="004F7D1D">
        <w:rPr>
          <w:rFonts w:ascii="Cambria" w:hAnsi="Cambria"/>
          <w:sz w:val="24"/>
          <w:szCs w:val="24"/>
        </w:rPr>
        <w:t>2</w:t>
      </w:r>
      <w:r w:rsidR="003C0DE2">
        <w:rPr>
          <w:rFonts w:ascii="Cambria" w:hAnsi="Cambria"/>
          <w:sz w:val="24"/>
          <w:szCs w:val="24"/>
        </w:rPr>
        <w:t xml:space="preserve"> de junio de 202</w:t>
      </w:r>
      <w:r w:rsidR="004F7D1D">
        <w:rPr>
          <w:rFonts w:ascii="Cambria" w:hAnsi="Cambria"/>
          <w:sz w:val="24"/>
          <w:szCs w:val="24"/>
        </w:rPr>
        <w:t>5</w:t>
      </w:r>
      <w:r w:rsidR="003C0DE2">
        <w:rPr>
          <w:rFonts w:ascii="Cambria" w:hAnsi="Cambria"/>
          <w:sz w:val="24"/>
          <w:szCs w:val="24"/>
        </w:rPr>
        <w:t>.</w:t>
      </w:r>
      <w:r w:rsidRPr="00E220F1">
        <w:rPr>
          <w:rFonts w:ascii="Cambria" w:hAnsi="Cambria"/>
          <w:color w:val="FF0000"/>
          <w:sz w:val="24"/>
          <w:szCs w:val="24"/>
        </w:rPr>
        <w:t xml:space="preserve"> </w:t>
      </w:r>
    </w:p>
    <w:p w14:paraId="679BF46B" w14:textId="460D0504" w:rsidR="00805E6A" w:rsidRPr="00E220F1" w:rsidRDefault="005D0AE7" w:rsidP="005D0AE7">
      <w:pPr>
        <w:spacing w:after="0"/>
        <w:jc w:val="both"/>
        <w:rPr>
          <w:rFonts w:ascii="Cambria" w:hAnsi="Cambria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Desarrollo de las exposiciones orales (a pactar con el tutor día y hora): del </w:t>
      </w:r>
      <w:r w:rsidR="004F7D1D">
        <w:rPr>
          <w:rFonts w:ascii="Cambria" w:hAnsi="Cambria"/>
          <w:sz w:val="24"/>
          <w:szCs w:val="24"/>
        </w:rPr>
        <w:t>3</w:t>
      </w:r>
      <w:r w:rsidR="008C3EA0">
        <w:rPr>
          <w:rFonts w:ascii="Cambria" w:hAnsi="Cambria"/>
          <w:sz w:val="24"/>
          <w:szCs w:val="24"/>
        </w:rPr>
        <w:t xml:space="preserve"> al 1</w:t>
      </w:r>
      <w:r w:rsidR="004F7D1D">
        <w:rPr>
          <w:rFonts w:ascii="Cambria" w:hAnsi="Cambria"/>
          <w:sz w:val="24"/>
          <w:szCs w:val="24"/>
        </w:rPr>
        <w:t>7</w:t>
      </w:r>
      <w:r w:rsidR="008C3EA0">
        <w:rPr>
          <w:rFonts w:ascii="Cambria" w:hAnsi="Cambria"/>
          <w:sz w:val="24"/>
          <w:szCs w:val="24"/>
        </w:rPr>
        <w:t xml:space="preserve"> de junio de 202</w:t>
      </w:r>
      <w:r w:rsidR="004F7D1D">
        <w:rPr>
          <w:rFonts w:ascii="Cambria" w:hAnsi="Cambria"/>
          <w:sz w:val="24"/>
          <w:szCs w:val="24"/>
        </w:rPr>
        <w:t>5</w:t>
      </w:r>
      <w:r w:rsidR="008C3EA0">
        <w:rPr>
          <w:rFonts w:ascii="Cambria" w:hAnsi="Cambria"/>
          <w:sz w:val="24"/>
          <w:szCs w:val="24"/>
        </w:rPr>
        <w:t xml:space="preserve"> </w:t>
      </w:r>
      <w:r w:rsidR="008C3EA0" w:rsidRPr="00E220F1">
        <w:rPr>
          <w:rFonts w:ascii="Cambria" w:hAnsi="Cambria"/>
          <w:sz w:val="24"/>
          <w:szCs w:val="24"/>
        </w:rPr>
        <w:t>(</w:t>
      </w:r>
      <w:r w:rsidRPr="00E220F1">
        <w:rPr>
          <w:rFonts w:ascii="Cambria" w:hAnsi="Cambria"/>
          <w:sz w:val="24"/>
          <w:szCs w:val="24"/>
        </w:rPr>
        <w:t>ambos inclusive)</w:t>
      </w:r>
      <w:r w:rsidR="00E220F1">
        <w:rPr>
          <w:rStyle w:val="Refdenotaalpie"/>
          <w:rFonts w:ascii="Cambria" w:hAnsi="Cambria"/>
          <w:sz w:val="24"/>
          <w:szCs w:val="24"/>
        </w:rPr>
        <w:footnoteReference w:id="2"/>
      </w:r>
      <w:r w:rsidRPr="00E220F1">
        <w:rPr>
          <w:rFonts w:ascii="Cambria" w:hAnsi="Cambria"/>
          <w:sz w:val="24"/>
          <w:szCs w:val="24"/>
        </w:rPr>
        <w:t>.</w:t>
      </w:r>
      <w:r w:rsidR="00805E6A" w:rsidRPr="00E220F1">
        <w:rPr>
          <w:rFonts w:ascii="Cambria" w:hAnsi="Cambria"/>
          <w:color w:val="FF0000"/>
          <w:sz w:val="24"/>
          <w:szCs w:val="24"/>
        </w:rPr>
        <w:t xml:space="preserve"> </w:t>
      </w:r>
    </w:p>
    <w:p w14:paraId="653C3FA9" w14:textId="3249206B" w:rsidR="005D0AE7" w:rsidRPr="00E220F1" w:rsidRDefault="005D0AE7" w:rsidP="005D0AE7">
      <w:pPr>
        <w:spacing w:after="0"/>
        <w:jc w:val="both"/>
        <w:rPr>
          <w:rFonts w:ascii="Cambria" w:hAnsi="Cambria"/>
          <w:b/>
          <w:bCs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>• Cierre de actas Grupo único TFG: 2</w:t>
      </w:r>
      <w:r w:rsidR="004F7D1D">
        <w:rPr>
          <w:rFonts w:ascii="Cambria" w:hAnsi="Cambria"/>
          <w:sz w:val="24"/>
          <w:szCs w:val="24"/>
        </w:rPr>
        <w:t>5</w:t>
      </w:r>
      <w:r w:rsidRPr="00E220F1">
        <w:rPr>
          <w:rFonts w:ascii="Cambria" w:hAnsi="Cambria"/>
          <w:sz w:val="24"/>
          <w:szCs w:val="24"/>
        </w:rPr>
        <w:t xml:space="preserve"> de ju</w:t>
      </w:r>
      <w:r w:rsidR="008C3EA0">
        <w:rPr>
          <w:rFonts w:ascii="Cambria" w:hAnsi="Cambria"/>
          <w:sz w:val="24"/>
          <w:szCs w:val="24"/>
        </w:rPr>
        <w:t>ni</w:t>
      </w:r>
      <w:r w:rsidRPr="00E220F1">
        <w:rPr>
          <w:rFonts w:ascii="Cambria" w:hAnsi="Cambria"/>
          <w:sz w:val="24"/>
          <w:szCs w:val="24"/>
        </w:rPr>
        <w:t>o de 202</w:t>
      </w:r>
      <w:r w:rsidR="004F7D1D">
        <w:rPr>
          <w:rFonts w:ascii="Cambria" w:hAnsi="Cambria"/>
          <w:sz w:val="24"/>
          <w:szCs w:val="24"/>
        </w:rPr>
        <w:t>5</w:t>
      </w:r>
      <w:r w:rsidRPr="00E220F1">
        <w:rPr>
          <w:rFonts w:ascii="Cambria" w:hAnsi="Cambria"/>
          <w:sz w:val="24"/>
          <w:szCs w:val="24"/>
        </w:rPr>
        <w:t>.</w:t>
      </w:r>
      <w:r w:rsidR="00805E6A" w:rsidRPr="00E220F1">
        <w:rPr>
          <w:rFonts w:ascii="Cambria" w:hAnsi="Cambria"/>
          <w:color w:val="FF0000"/>
          <w:sz w:val="24"/>
          <w:szCs w:val="24"/>
        </w:rPr>
        <w:t xml:space="preserve"> </w:t>
      </w:r>
    </w:p>
    <w:p w14:paraId="5C8BB12A" w14:textId="77777777" w:rsidR="003F4857" w:rsidRPr="00E220F1" w:rsidRDefault="003F4857" w:rsidP="003F4857">
      <w:pPr>
        <w:spacing w:after="0"/>
        <w:jc w:val="both"/>
        <w:rPr>
          <w:rFonts w:ascii="Cambria" w:hAnsi="Cambria"/>
          <w:sz w:val="24"/>
          <w:szCs w:val="24"/>
        </w:rPr>
      </w:pPr>
    </w:p>
    <w:p w14:paraId="5A37A598" w14:textId="64FC9698" w:rsidR="003F4857" w:rsidRPr="00E220F1" w:rsidRDefault="003F4857" w:rsidP="003F4857">
      <w:pPr>
        <w:spacing w:after="0"/>
        <w:rPr>
          <w:rFonts w:ascii="Cambria" w:hAnsi="Cambria"/>
          <w:sz w:val="24"/>
          <w:szCs w:val="24"/>
        </w:rPr>
      </w:pPr>
    </w:p>
    <w:p w14:paraId="6F0E80B2" w14:textId="6629BCA3" w:rsidR="00805E6A" w:rsidRPr="00E220F1" w:rsidRDefault="00805E6A" w:rsidP="00805E6A">
      <w:pPr>
        <w:spacing w:after="0"/>
        <w:rPr>
          <w:rFonts w:ascii="Cambria" w:hAnsi="Cambria"/>
          <w:sz w:val="24"/>
          <w:szCs w:val="24"/>
          <w:u w:val="single"/>
        </w:rPr>
      </w:pPr>
      <w:r w:rsidRPr="00E220F1">
        <w:rPr>
          <w:rFonts w:ascii="Cambria" w:hAnsi="Cambria"/>
          <w:sz w:val="24"/>
          <w:szCs w:val="24"/>
          <w:u w:val="single"/>
        </w:rPr>
        <w:t>C. Convocatoria extraordinaria (Julio):</w:t>
      </w:r>
    </w:p>
    <w:p w14:paraId="6A36AF13" w14:textId="77777777" w:rsidR="001B51F0" w:rsidRPr="00E220F1" w:rsidRDefault="001B51F0" w:rsidP="00805E6A">
      <w:pPr>
        <w:spacing w:after="0"/>
        <w:rPr>
          <w:rFonts w:ascii="Cambria" w:hAnsi="Cambria"/>
          <w:sz w:val="24"/>
          <w:szCs w:val="24"/>
          <w:u w:val="single"/>
        </w:rPr>
      </w:pPr>
    </w:p>
    <w:p w14:paraId="6CDE8C3D" w14:textId="74A4F37E" w:rsidR="002E4EC3" w:rsidRPr="00A643EE" w:rsidRDefault="00805E6A" w:rsidP="006C4733">
      <w:pPr>
        <w:spacing w:after="0"/>
        <w:jc w:val="both"/>
        <w:rPr>
          <w:rFonts w:ascii="Cambria" w:hAnsi="Cambria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Entrega de trabajos en papel (con soporte audiovisual, si fuera el caso) y/o </w:t>
      </w:r>
      <w:r w:rsidR="008C3EA0" w:rsidRPr="00E220F1">
        <w:rPr>
          <w:rFonts w:ascii="Cambria" w:hAnsi="Cambria"/>
          <w:sz w:val="24"/>
          <w:szCs w:val="24"/>
        </w:rPr>
        <w:t xml:space="preserve">formato </w:t>
      </w:r>
      <w:r w:rsidR="008C3EA0">
        <w:rPr>
          <w:rFonts w:ascii="Cambria" w:hAnsi="Cambria"/>
          <w:sz w:val="24"/>
          <w:szCs w:val="24"/>
        </w:rPr>
        <w:t>electrónico</w:t>
      </w:r>
      <w:r w:rsidRPr="00E220F1">
        <w:rPr>
          <w:rFonts w:ascii="Cambria" w:hAnsi="Cambria"/>
          <w:sz w:val="24"/>
          <w:szCs w:val="24"/>
        </w:rPr>
        <w:t xml:space="preserve"> (a criterio del tutor entregarlo bien en uno u otro, o en ambos): la fecha idónea sería no prolongarlo más allá del </w:t>
      </w:r>
      <w:r w:rsidR="008C3EA0">
        <w:rPr>
          <w:rFonts w:ascii="Cambria" w:hAnsi="Cambria"/>
          <w:sz w:val="24"/>
          <w:szCs w:val="24"/>
        </w:rPr>
        <w:t>1</w:t>
      </w:r>
      <w:r w:rsidRPr="00E220F1">
        <w:rPr>
          <w:rFonts w:ascii="Cambria" w:hAnsi="Cambria"/>
          <w:sz w:val="24"/>
          <w:szCs w:val="24"/>
        </w:rPr>
        <w:t xml:space="preserve"> de julio de 202</w:t>
      </w:r>
      <w:r w:rsidR="004F7D1D">
        <w:rPr>
          <w:rFonts w:ascii="Cambria" w:hAnsi="Cambria"/>
          <w:sz w:val="24"/>
          <w:szCs w:val="24"/>
        </w:rPr>
        <w:t>5</w:t>
      </w:r>
      <w:r w:rsidR="008C3EA0">
        <w:rPr>
          <w:rFonts w:ascii="Cambria" w:hAnsi="Cambria"/>
          <w:sz w:val="24"/>
          <w:szCs w:val="24"/>
        </w:rPr>
        <w:t>.</w:t>
      </w:r>
    </w:p>
    <w:p w14:paraId="5AF30ACD" w14:textId="1DB3BB62" w:rsidR="00805E6A" w:rsidRPr="00E220F1" w:rsidRDefault="00805E6A" w:rsidP="006C4733">
      <w:pPr>
        <w:spacing w:after="0"/>
        <w:jc w:val="both"/>
        <w:rPr>
          <w:rFonts w:ascii="Cambria" w:hAnsi="Cambria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Desarrollo de las exposiciones orales (a pactar con el tutor día y hora): del </w:t>
      </w:r>
      <w:r w:rsidR="00FC5CB6">
        <w:rPr>
          <w:rFonts w:ascii="Cambria" w:hAnsi="Cambria"/>
          <w:sz w:val="24"/>
          <w:szCs w:val="24"/>
        </w:rPr>
        <w:t>2</w:t>
      </w:r>
      <w:r w:rsidRPr="00E220F1">
        <w:rPr>
          <w:rFonts w:ascii="Cambria" w:hAnsi="Cambria"/>
          <w:sz w:val="24"/>
          <w:szCs w:val="24"/>
        </w:rPr>
        <w:t xml:space="preserve"> al </w:t>
      </w:r>
      <w:r w:rsidR="008C3EA0">
        <w:rPr>
          <w:rFonts w:ascii="Cambria" w:hAnsi="Cambria"/>
          <w:sz w:val="24"/>
          <w:szCs w:val="24"/>
        </w:rPr>
        <w:t>1</w:t>
      </w:r>
      <w:r w:rsidR="00FC5CB6">
        <w:rPr>
          <w:rFonts w:ascii="Cambria" w:hAnsi="Cambria"/>
          <w:sz w:val="24"/>
          <w:szCs w:val="24"/>
        </w:rPr>
        <w:t>1</w:t>
      </w:r>
    </w:p>
    <w:p w14:paraId="0AD15165" w14:textId="16CEEB32" w:rsidR="002E4EC3" w:rsidRPr="00A643EE" w:rsidRDefault="00805E6A" w:rsidP="006C4733">
      <w:pPr>
        <w:spacing w:after="0"/>
        <w:jc w:val="both"/>
        <w:rPr>
          <w:rFonts w:ascii="Cambria" w:hAnsi="Cambria"/>
          <w:b/>
          <w:bCs/>
          <w:color w:val="FF0000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>de julio de 202</w:t>
      </w:r>
      <w:r w:rsidR="004F7D1D">
        <w:rPr>
          <w:rFonts w:ascii="Cambria" w:hAnsi="Cambria"/>
          <w:sz w:val="24"/>
          <w:szCs w:val="24"/>
        </w:rPr>
        <w:t>5</w:t>
      </w:r>
      <w:r w:rsidRPr="00E220F1">
        <w:rPr>
          <w:rFonts w:ascii="Cambria" w:hAnsi="Cambria"/>
          <w:sz w:val="24"/>
          <w:szCs w:val="24"/>
        </w:rPr>
        <w:t xml:space="preserve"> (ambos </w:t>
      </w:r>
      <w:r w:rsidR="008C3EA0" w:rsidRPr="00E220F1">
        <w:rPr>
          <w:rFonts w:ascii="Cambria" w:hAnsi="Cambria"/>
          <w:sz w:val="24"/>
          <w:szCs w:val="24"/>
        </w:rPr>
        <w:t>inclusive</w:t>
      </w:r>
      <w:r w:rsidR="00A643EE" w:rsidRPr="00E220F1">
        <w:rPr>
          <w:rFonts w:ascii="Cambria" w:hAnsi="Cambria"/>
          <w:sz w:val="24"/>
          <w:szCs w:val="24"/>
        </w:rPr>
        <w:t>).</w:t>
      </w:r>
      <w:r w:rsidRPr="00E220F1">
        <w:rPr>
          <w:rFonts w:ascii="Cambria" w:hAnsi="Cambria"/>
          <w:sz w:val="24"/>
          <w:szCs w:val="24"/>
        </w:rPr>
        <w:t xml:space="preserve"> </w:t>
      </w:r>
    </w:p>
    <w:p w14:paraId="20EDFDD9" w14:textId="5ACEF3E0" w:rsidR="00B0115A" w:rsidRPr="00A643EE" w:rsidRDefault="00805E6A" w:rsidP="006C4733">
      <w:pPr>
        <w:spacing w:after="0"/>
        <w:jc w:val="both"/>
        <w:rPr>
          <w:rFonts w:ascii="Cambria" w:hAnsi="Cambria"/>
          <w:b/>
          <w:bCs/>
          <w:color w:val="FF0000"/>
          <w:sz w:val="24"/>
          <w:szCs w:val="24"/>
        </w:rPr>
      </w:pPr>
      <w:r w:rsidRPr="00E220F1">
        <w:rPr>
          <w:rFonts w:ascii="Cambria" w:hAnsi="Cambria"/>
          <w:sz w:val="24"/>
          <w:szCs w:val="24"/>
        </w:rPr>
        <w:t xml:space="preserve">• Cierre de actas Grupo único TFG: </w:t>
      </w:r>
      <w:r w:rsidR="00FC5CB6">
        <w:rPr>
          <w:rFonts w:ascii="Cambria" w:hAnsi="Cambria"/>
          <w:sz w:val="24"/>
          <w:szCs w:val="24"/>
        </w:rPr>
        <w:t>15</w:t>
      </w:r>
      <w:r w:rsidRPr="00E220F1">
        <w:rPr>
          <w:rFonts w:ascii="Cambria" w:hAnsi="Cambria"/>
          <w:sz w:val="24"/>
          <w:szCs w:val="24"/>
        </w:rPr>
        <w:t xml:space="preserve"> de julio de 202</w:t>
      </w:r>
      <w:r w:rsidR="004F7D1D">
        <w:rPr>
          <w:rFonts w:ascii="Cambria" w:hAnsi="Cambria"/>
          <w:sz w:val="24"/>
          <w:szCs w:val="24"/>
        </w:rPr>
        <w:t>5</w:t>
      </w:r>
      <w:r w:rsidRPr="00E220F1">
        <w:rPr>
          <w:rFonts w:ascii="Cambria" w:hAnsi="Cambria"/>
          <w:sz w:val="24"/>
          <w:szCs w:val="24"/>
        </w:rPr>
        <w:t>.</w:t>
      </w:r>
      <w:r w:rsidR="002E4EC3" w:rsidRPr="00E220F1">
        <w:rPr>
          <w:rFonts w:ascii="Cambria" w:hAnsi="Cambria"/>
          <w:sz w:val="24"/>
          <w:szCs w:val="24"/>
        </w:rPr>
        <w:t xml:space="preserve"> </w:t>
      </w:r>
    </w:p>
    <w:p w14:paraId="5093B422" w14:textId="39F0E688" w:rsidR="005D0AE7" w:rsidRPr="005D0AE7" w:rsidRDefault="005D0AE7">
      <w:pPr>
        <w:rPr>
          <w:color w:val="FF0000"/>
        </w:rPr>
      </w:pPr>
    </w:p>
    <w:p w14:paraId="3938A6C1" w14:textId="77777777" w:rsidR="005D0AE7" w:rsidRDefault="005D0AE7"/>
    <w:sectPr w:rsidR="005D0AE7" w:rsidSect="003F4857">
      <w:headerReference w:type="default" r:id="rId8"/>
      <w:pgSz w:w="11906" w:h="16838"/>
      <w:pgMar w:top="1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120E7" w14:textId="77777777" w:rsidR="00C65CB4" w:rsidRDefault="00C65CB4" w:rsidP="003F4857">
      <w:pPr>
        <w:spacing w:after="0" w:line="240" w:lineRule="auto"/>
      </w:pPr>
      <w:r>
        <w:separator/>
      </w:r>
    </w:p>
  </w:endnote>
  <w:endnote w:type="continuationSeparator" w:id="0">
    <w:p w14:paraId="20C57E60" w14:textId="77777777" w:rsidR="00C65CB4" w:rsidRDefault="00C65CB4" w:rsidP="003F4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B2EB15" w14:textId="77777777" w:rsidR="00C65CB4" w:rsidRDefault="00C65CB4" w:rsidP="003F4857">
      <w:pPr>
        <w:spacing w:after="0" w:line="240" w:lineRule="auto"/>
      </w:pPr>
      <w:r>
        <w:separator/>
      </w:r>
    </w:p>
  </w:footnote>
  <w:footnote w:type="continuationSeparator" w:id="0">
    <w:p w14:paraId="0996D536" w14:textId="77777777" w:rsidR="00C65CB4" w:rsidRDefault="00C65CB4" w:rsidP="003F4857">
      <w:pPr>
        <w:spacing w:after="0" w:line="240" w:lineRule="auto"/>
      </w:pPr>
      <w:r>
        <w:continuationSeparator/>
      </w:r>
    </w:p>
  </w:footnote>
  <w:footnote w:id="1">
    <w:p w14:paraId="0FE2633B" w14:textId="5CEA6C55" w:rsidR="00E220F1" w:rsidRPr="00244E95" w:rsidRDefault="00E220F1" w:rsidP="00244E95">
      <w:pPr>
        <w:pStyle w:val="Textonotapie"/>
        <w:jc w:val="both"/>
        <w:rPr>
          <w:rFonts w:cstheme="minorHAnsi"/>
        </w:rPr>
      </w:pPr>
      <w:r w:rsidRPr="00244E95">
        <w:rPr>
          <w:rStyle w:val="Refdenotaalpie"/>
          <w:rFonts w:cstheme="minorHAnsi"/>
        </w:rPr>
        <w:footnoteRef/>
      </w:r>
      <w:r w:rsidRPr="00244E95">
        <w:rPr>
          <w:rFonts w:cstheme="minorHAnsi"/>
        </w:rPr>
        <w:t xml:space="preserve"> Implica solicitar </w:t>
      </w:r>
      <w:r w:rsidR="002F1FF3">
        <w:rPr>
          <w:rFonts w:cstheme="minorHAnsi"/>
        </w:rPr>
        <w:t>también</w:t>
      </w:r>
      <w:r w:rsidRPr="00244E95">
        <w:rPr>
          <w:rFonts w:cstheme="minorHAnsi"/>
        </w:rPr>
        <w:t xml:space="preserve"> la convocatoria extraordinaria de febrero del resto de asignaturas que le quedan al alumno para acabar la carrera (no más de 30 ECTS).</w:t>
      </w:r>
    </w:p>
    <w:p w14:paraId="07C9C03F" w14:textId="77777777" w:rsidR="00E220F1" w:rsidRPr="00244E95" w:rsidRDefault="00E220F1" w:rsidP="00244E95">
      <w:pPr>
        <w:pStyle w:val="Textonotapie"/>
        <w:jc w:val="both"/>
        <w:rPr>
          <w:rFonts w:cstheme="minorHAnsi"/>
        </w:rPr>
      </w:pPr>
    </w:p>
  </w:footnote>
  <w:footnote w:id="2">
    <w:p w14:paraId="5633AF30" w14:textId="508DF534" w:rsidR="00E220F1" w:rsidRPr="00244E95" w:rsidRDefault="00E220F1" w:rsidP="00244E95">
      <w:pPr>
        <w:pStyle w:val="Textonotapie"/>
        <w:jc w:val="both"/>
        <w:rPr>
          <w:rFonts w:cstheme="minorHAnsi"/>
        </w:rPr>
      </w:pPr>
      <w:r w:rsidRPr="00244E95">
        <w:rPr>
          <w:rStyle w:val="Refdenotaalpie"/>
          <w:rFonts w:cstheme="minorHAnsi"/>
        </w:rPr>
        <w:footnoteRef/>
      </w:r>
      <w:r w:rsidRPr="00244E95">
        <w:rPr>
          <w:rFonts w:cstheme="minorHAnsi"/>
        </w:rPr>
        <w:t xml:space="preserve"> Los alumnos Erasmus OUT, que no regresen hasta finales de junio, podrán hacer la exposición oral hasta la primera semana de julio, siendo el día </w:t>
      </w:r>
      <w:r w:rsidR="00E11CAC">
        <w:rPr>
          <w:rFonts w:cstheme="minorHAnsi"/>
        </w:rPr>
        <w:t>4</w:t>
      </w:r>
      <w:r w:rsidRPr="00244E95">
        <w:rPr>
          <w:rFonts w:cstheme="minorHAnsi"/>
        </w:rPr>
        <w:t xml:space="preserve"> de julio de </w:t>
      </w:r>
      <w:r w:rsidR="0048627F" w:rsidRPr="00244E95">
        <w:rPr>
          <w:rFonts w:cstheme="minorHAnsi"/>
        </w:rPr>
        <w:t>202</w:t>
      </w:r>
      <w:r w:rsidR="00244E95">
        <w:rPr>
          <w:rFonts w:cstheme="minorHAnsi"/>
        </w:rPr>
        <w:t>4</w:t>
      </w:r>
      <w:r w:rsidRPr="00244E95">
        <w:rPr>
          <w:rFonts w:cstheme="minorHAnsi"/>
        </w:rPr>
        <w:t xml:space="preserve"> la fecha límite.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220B8" w14:textId="4D70A957" w:rsidR="003F4857" w:rsidRDefault="005A1E92">
    <w:pPr>
      <w:pStyle w:val="Encabezado"/>
    </w:pPr>
    <w:r>
      <w:rPr>
        <w:noProof/>
      </w:rPr>
      <w:drawing>
        <wp:inline distT="0" distB="0" distL="0" distR="0" wp14:anchorId="1A0BCD11" wp14:editId="60B651E5">
          <wp:extent cx="2633980" cy="87185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3980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2E1F90"/>
    <w:multiLevelType w:val="hybridMultilevel"/>
    <w:tmpl w:val="3BB4F6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575BF"/>
    <w:multiLevelType w:val="hybridMultilevel"/>
    <w:tmpl w:val="D0C00B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6367503">
    <w:abstractNumId w:val="1"/>
  </w:num>
  <w:num w:numId="2" w16cid:durableId="12373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857"/>
    <w:rsid w:val="000513B1"/>
    <w:rsid w:val="000D2130"/>
    <w:rsid w:val="001B51F0"/>
    <w:rsid w:val="00244E95"/>
    <w:rsid w:val="002779FA"/>
    <w:rsid w:val="002B5D9E"/>
    <w:rsid w:val="002E4EC3"/>
    <w:rsid w:val="002F1FF3"/>
    <w:rsid w:val="003C0DE2"/>
    <w:rsid w:val="003F4857"/>
    <w:rsid w:val="00414B6A"/>
    <w:rsid w:val="004263D2"/>
    <w:rsid w:val="00477D37"/>
    <w:rsid w:val="0048627F"/>
    <w:rsid w:val="00495B39"/>
    <w:rsid w:val="004A2267"/>
    <w:rsid w:val="004A6738"/>
    <w:rsid w:val="004F7D1D"/>
    <w:rsid w:val="00582F7B"/>
    <w:rsid w:val="005A1E92"/>
    <w:rsid w:val="005D0AE7"/>
    <w:rsid w:val="0060097C"/>
    <w:rsid w:val="00634C82"/>
    <w:rsid w:val="006C4733"/>
    <w:rsid w:val="006F78BD"/>
    <w:rsid w:val="00805E6A"/>
    <w:rsid w:val="0086621D"/>
    <w:rsid w:val="008C3EA0"/>
    <w:rsid w:val="008F5E0F"/>
    <w:rsid w:val="00960C5D"/>
    <w:rsid w:val="00984427"/>
    <w:rsid w:val="00A643EE"/>
    <w:rsid w:val="00B0115A"/>
    <w:rsid w:val="00B02D3C"/>
    <w:rsid w:val="00B56F4D"/>
    <w:rsid w:val="00B87A92"/>
    <w:rsid w:val="00B905B9"/>
    <w:rsid w:val="00BA3B6E"/>
    <w:rsid w:val="00BC7423"/>
    <w:rsid w:val="00C13743"/>
    <w:rsid w:val="00C41781"/>
    <w:rsid w:val="00C65CB4"/>
    <w:rsid w:val="00CC3CFF"/>
    <w:rsid w:val="00D24129"/>
    <w:rsid w:val="00D45760"/>
    <w:rsid w:val="00D87DA4"/>
    <w:rsid w:val="00E11CAC"/>
    <w:rsid w:val="00E220F1"/>
    <w:rsid w:val="00EA0345"/>
    <w:rsid w:val="00EA68CC"/>
    <w:rsid w:val="00F52A91"/>
    <w:rsid w:val="00F91E01"/>
    <w:rsid w:val="00FC5CB6"/>
    <w:rsid w:val="00FD618A"/>
    <w:rsid w:val="00FE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32A03"/>
  <w15:docId w15:val="{0E89355D-6864-46D2-A97F-EA6F60735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857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4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4857"/>
  </w:style>
  <w:style w:type="paragraph" w:styleId="Piedepgina">
    <w:name w:val="footer"/>
    <w:basedOn w:val="Normal"/>
    <w:link w:val="PiedepginaCar"/>
    <w:uiPriority w:val="99"/>
    <w:unhideWhenUsed/>
    <w:rsid w:val="003F4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4857"/>
  </w:style>
  <w:style w:type="paragraph" w:styleId="Textodeglobo">
    <w:name w:val="Balloon Text"/>
    <w:basedOn w:val="Normal"/>
    <w:link w:val="TextodegloboCar"/>
    <w:uiPriority w:val="99"/>
    <w:semiHidden/>
    <w:unhideWhenUsed/>
    <w:rsid w:val="003F4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485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F485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220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20F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220F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4862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8627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8627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62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62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F2DBF-171C-4A86-97C7-A4655E682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460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Teresa</cp:lastModifiedBy>
  <cp:revision>4</cp:revision>
  <dcterms:created xsi:type="dcterms:W3CDTF">2024-05-18T15:55:00Z</dcterms:created>
  <dcterms:modified xsi:type="dcterms:W3CDTF">2024-06-11T16:59:00Z</dcterms:modified>
</cp:coreProperties>
</file>